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mc:Ignorable="w14 w15 wp14 w16se w16cid w16 w16cex w16sdtdh w16sdtfl">
  <w:body>
    <w:p w:rsidR="55D0A66B" w:rsidP="2E494FD6" w:rsidRDefault="55D0A66B" w14:paraId="2156F937" w14:textId="26A8AA55">
      <w:pPr>
        <w:pStyle w:val="Heading2"/>
        <w:spacing w:before="261" w:beforeAutospacing="off" w:after="261" w:afterAutospacing="off" w:line="300" w:lineRule="auto"/>
        <w:jc w:val="center"/>
        <w:rPr>
          <w:rFonts w:ascii="Segoe UI" w:hAnsi="Segoe UI" w:eastAsia="Segoe UI" w:cs="Segoe UI"/>
          <w:b w:val="1"/>
          <w:bCs w:val="1"/>
          <w:i w:val="0"/>
          <w:iCs w:val="0"/>
          <w:noProof w:val="0"/>
          <w:sz w:val="31"/>
          <w:szCs w:val="31"/>
          <w:lang w:val="en-US"/>
        </w:rPr>
      </w:pPr>
      <w:r w:rsidR="55D0A66B">
        <w:drawing>
          <wp:inline wp14:editId="18D83D68" wp14:anchorId="63146CA7">
            <wp:extent cx="1280047" cy="1359869"/>
            <wp:effectExtent l="0" t="0" r="0" b="0"/>
            <wp:docPr id="102806996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28069965" name="Picture 1028069965"/>
                    <pic:cNvPicPr/>
                  </pic:nvPicPr>
                  <pic:blipFill>
                    <a:blip xmlns:r="http://schemas.openxmlformats.org/officeDocument/2006/relationships" r:embed="rId1278510533">
                      <a:extLst>
                        <a:ext uri="{28A0092B-C50C-407E-A947-70E740481C1C}">
                          <a14:useLocalDpi xmlns:a14="http://schemas.microsoft.com/office/drawing/2010/main"/>
                        </a:ext>
                      </a:extLst>
                    </a:blip>
                    <a:stretch>
                      <a:fillRect/>
                    </a:stretch>
                  </pic:blipFill>
                  <pic:spPr>
                    <a:xfrm rot="0">
                      <a:off x="0" y="0"/>
                      <a:ext cx="1280047" cy="1359869"/>
                    </a:xfrm>
                    <a:prstGeom prst="rect">
                      <a:avLst/>
                    </a:prstGeom>
                  </pic:spPr>
                </pic:pic>
              </a:graphicData>
            </a:graphic>
          </wp:inline>
        </w:drawing>
      </w:r>
    </w:p>
    <w:p xmlns:wp14="http://schemas.microsoft.com/office/word/2010/wordml" w:rsidP="1AAD5270" wp14:paraId="056EF64D" wp14:textId="1E1DFC76">
      <w:pPr>
        <w:pStyle w:val="Heading2"/>
        <w:spacing w:before="261" w:beforeAutospacing="off" w:after="261" w:afterAutospacing="off" w:line="300" w:lineRule="auto"/>
      </w:pPr>
      <w:r w:rsidRPr="1AAD5270" w:rsidR="6F03C650">
        <w:rPr>
          <w:rFonts w:ascii="Segoe UI" w:hAnsi="Segoe UI" w:eastAsia="Segoe UI" w:cs="Segoe UI"/>
          <w:b w:val="1"/>
          <w:bCs w:val="1"/>
          <w:i w:val="0"/>
          <w:iCs w:val="0"/>
          <w:noProof w:val="0"/>
          <w:sz w:val="31"/>
          <w:szCs w:val="31"/>
          <w:lang w:val="en-US"/>
        </w:rPr>
        <w:t>Superschools 5th Open Call</w:t>
      </w:r>
    </w:p>
    <w:p xmlns:wp14="http://schemas.microsoft.com/office/word/2010/wordml" w:rsidP="1AAD5270" wp14:paraId="60C5D073" wp14:textId="5385846F">
      <w:pPr>
        <w:pStyle w:val="Heading3"/>
        <w:spacing w:before="246" w:beforeAutospacing="off" w:after="246" w:afterAutospacing="off" w:line="300" w:lineRule="auto"/>
      </w:pPr>
      <w:r w:rsidRPr="1AAD5270" w:rsidR="6F03C650">
        <w:rPr>
          <w:rFonts w:ascii="Segoe UI" w:hAnsi="Segoe UI" w:eastAsia="Segoe UI" w:cs="Segoe UI"/>
          <w:b w:val="1"/>
          <w:bCs w:val="1"/>
          <w:i w:val="0"/>
          <w:iCs w:val="0"/>
          <w:noProof w:val="0"/>
          <w:sz w:val="24"/>
          <w:szCs w:val="24"/>
          <w:lang w:val="en-US"/>
        </w:rPr>
        <w:t>Overview</w:t>
      </w:r>
    </w:p>
    <w:p xmlns:wp14="http://schemas.microsoft.com/office/word/2010/wordml" w:rsidP="2E494FD6" wp14:paraId="670003E4" wp14:textId="29A31DA7">
      <w:pPr>
        <w:spacing w:before="210" w:beforeAutospacing="off" w:after="210" w:afterAutospacing="off" w:line="300" w:lineRule="auto"/>
        <w:jc w:val="both"/>
        <w:rPr>
          <w:b w:val="0"/>
          <w:bCs w:val="0"/>
          <w:i w:val="0"/>
          <w:iCs w:val="0"/>
          <w:strike w:val="0"/>
          <w:dstrike w:val="0"/>
          <w:noProof w:val="0"/>
          <w:color w:val="464FEB"/>
          <w:u w:val="none"/>
          <w:lang w:val="en-US"/>
        </w:rPr>
      </w:pPr>
      <w:r w:rsidRPr="2E494FD6" w:rsidR="71299E61">
        <w:rPr>
          <w:rFonts w:ascii="Segoe UI" w:hAnsi="Segoe UI" w:eastAsia="Segoe UI" w:cs="Segoe UI"/>
          <w:b w:val="0"/>
          <w:bCs w:val="0"/>
          <w:i w:val="0"/>
          <w:iCs w:val="0"/>
          <w:noProof w:val="0"/>
          <w:sz w:val="21"/>
          <w:szCs w:val="21"/>
          <w:lang w:val="en-US"/>
        </w:rPr>
        <w:t xml:space="preserve">The </w:t>
      </w:r>
      <w:r w:rsidRPr="2E494FD6" w:rsidR="71299E61">
        <w:rPr>
          <w:rFonts w:ascii="Segoe UI" w:hAnsi="Segoe UI" w:eastAsia="Segoe UI" w:cs="Segoe UI"/>
          <w:b w:val="1"/>
          <w:bCs w:val="1"/>
          <w:i w:val="0"/>
          <w:iCs w:val="0"/>
          <w:noProof w:val="0"/>
          <w:sz w:val="21"/>
          <w:szCs w:val="21"/>
          <w:lang w:val="en-US"/>
        </w:rPr>
        <w:t>5th Superschools Open Call</w:t>
      </w:r>
      <w:r w:rsidRPr="2E494FD6" w:rsidR="71299E61">
        <w:rPr>
          <w:rFonts w:ascii="Segoe UI" w:hAnsi="Segoe UI" w:eastAsia="Segoe UI" w:cs="Segoe UI"/>
          <w:b w:val="0"/>
          <w:bCs w:val="0"/>
          <w:i w:val="0"/>
          <w:iCs w:val="0"/>
          <w:noProof w:val="0"/>
          <w:sz w:val="21"/>
          <w:szCs w:val="21"/>
          <w:lang w:val="en-US"/>
        </w:rPr>
        <w:t xml:space="preserve"> marks the launch of a new cycle of regional school exchanges under </w:t>
      </w:r>
      <w:r w:rsidRPr="2E494FD6" w:rsidR="71299E61">
        <w:rPr>
          <w:rFonts w:ascii="Segoe UI" w:hAnsi="Segoe UI" w:eastAsia="Segoe UI" w:cs="Segoe UI"/>
          <w:b w:val="1"/>
          <w:bCs w:val="1"/>
          <w:i w:val="0"/>
          <w:iCs w:val="0"/>
          <w:noProof w:val="0"/>
          <w:sz w:val="21"/>
          <w:szCs w:val="21"/>
          <w:lang w:val="en-US"/>
        </w:rPr>
        <w:t>Superschools 3.0</w:t>
      </w:r>
      <w:r w:rsidRPr="2E494FD6" w:rsidR="71299E61">
        <w:rPr>
          <w:rFonts w:ascii="Segoe UI" w:hAnsi="Segoe UI" w:eastAsia="Segoe UI" w:cs="Segoe UI"/>
          <w:b w:val="0"/>
          <w:bCs w:val="0"/>
          <w:i w:val="0"/>
          <w:iCs w:val="0"/>
          <w:noProof w:val="0"/>
          <w:sz w:val="21"/>
          <w:szCs w:val="21"/>
          <w:lang w:val="en-US"/>
        </w:rPr>
        <w:t xml:space="preserve">, bringing together secondary schools from across the Western Balkans to strengthen intercultural learning, dialogue, reconciliation, and regional cooperation. A total of </w:t>
      </w:r>
      <w:r w:rsidRPr="2E494FD6" w:rsidR="71299E61">
        <w:rPr>
          <w:rFonts w:ascii="Segoe UI" w:hAnsi="Segoe UI" w:eastAsia="Segoe UI" w:cs="Segoe UI"/>
          <w:b w:val="1"/>
          <w:bCs w:val="1"/>
          <w:i w:val="0"/>
          <w:iCs w:val="0"/>
          <w:noProof w:val="0"/>
          <w:sz w:val="21"/>
          <w:szCs w:val="21"/>
          <w:lang w:val="en-US"/>
        </w:rPr>
        <w:t>52 schools forming 26 partnerships</w:t>
      </w:r>
      <w:r w:rsidRPr="2E494FD6" w:rsidR="71299E61">
        <w:rPr>
          <w:rFonts w:ascii="Segoe UI" w:hAnsi="Segoe UI" w:eastAsia="Segoe UI" w:cs="Segoe UI"/>
          <w:b w:val="0"/>
          <w:bCs w:val="0"/>
          <w:i w:val="0"/>
          <w:iCs w:val="0"/>
          <w:noProof w:val="0"/>
          <w:sz w:val="21"/>
          <w:szCs w:val="21"/>
          <w:lang w:val="en-US"/>
        </w:rPr>
        <w:t xml:space="preserve"> have been selected to design and implement joint exchange projects between November 2026 and April 2027.</w:t>
      </w:r>
    </w:p>
    <w:p xmlns:wp14="http://schemas.microsoft.com/office/word/2010/wordml" w:rsidP="1AAD5270" wp14:paraId="5194E619" wp14:textId="6830EFBF">
      <w:pPr>
        <w:spacing w:before="0" w:beforeAutospacing="off" w:after="0" w:afterAutospacing="off" w:line="300" w:lineRule="auto"/>
      </w:pPr>
      <w:r w:rsidR="493C8867">
        <w:drawing>
          <wp:inline xmlns:wp14="http://schemas.microsoft.com/office/word/2010/wordprocessingDrawing" wp14:editId="2D2C2B04" wp14:anchorId="4C0F0785">
            <wp:extent cx="5943600" cy="3343275"/>
            <wp:effectExtent l="0" t="0" r="0" b="0"/>
            <wp:docPr id="200813453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008134534" name="Picture 2008134534"/>
                    <pic:cNvPicPr/>
                  </pic:nvPicPr>
                  <pic:blipFill>
                    <a:blip xmlns:r="http://schemas.openxmlformats.org/officeDocument/2006/relationships" r:embed="rId1950027329">
                      <a:extLst>
                        <a:ext uri="{28A0092B-C50C-407E-A947-70E740481C1C}">
                          <a14:useLocalDpi xmlns:a14="http://schemas.microsoft.com/office/drawing/2010/main"/>
                        </a:ext>
                      </a:extLst>
                    </a:blip>
                    <a:stretch>
                      <a:fillRect/>
                    </a:stretch>
                  </pic:blipFill>
                  <pic:spPr>
                    <a:xfrm>
                      <a:off x="0" y="0"/>
                      <a:ext cx="5943600" cy="3343275"/>
                    </a:xfrm>
                    <a:prstGeom prst="rect">
                      <a:avLst/>
                    </a:prstGeom>
                  </pic:spPr>
                </pic:pic>
              </a:graphicData>
            </a:graphic>
          </wp:inline>
        </w:drawing>
      </w:r>
    </w:p>
    <w:p xmlns:wp14="http://schemas.microsoft.com/office/word/2010/wordml" w:rsidP="1AAD5270" wp14:paraId="056573B3" wp14:textId="442862EF">
      <w:pPr>
        <w:pStyle w:val="Heading3"/>
        <w:spacing w:before="246" w:beforeAutospacing="off" w:after="246" w:afterAutospacing="off" w:line="300" w:lineRule="auto"/>
      </w:pPr>
      <w:r w:rsidRPr="1AAD5270" w:rsidR="6F03C650">
        <w:rPr>
          <w:rFonts w:ascii="Segoe UI" w:hAnsi="Segoe UI" w:eastAsia="Segoe UI" w:cs="Segoe UI"/>
          <w:b w:val="1"/>
          <w:bCs w:val="1"/>
          <w:i w:val="0"/>
          <w:iCs w:val="0"/>
          <w:noProof w:val="0"/>
          <w:sz w:val="24"/>
          <w:szCs w:val="24"/>
          <w:lang w:val="en-US"/>
        </w:rPr>
        <w:t>What Makes This Cycle Different?</w:t>
      </w:r>
    </w:p>
    <w:p xmlns:wp14="http://schemas.microsoft.com/office/word/2010/wordml" w:rsidP="1AAD5270" wp14:paraId="42C97BDF" wp14:textId="60C77CBF">
      <w:pPr>
        <w:spacing w:before="210" w:beforeAutospacing="off" w:after="210" w:afterAutospacing="off" w:line="300" w:lineRule="auto"/>
        <w:rPr>
          <w:b w:val="0"/>
          <w:bCs w:val="0"/>
          <w:i w:val="0"/>
          <w:iCs w:val="0"/>
          <w:strike w:val="0"/>
          <w:dstrike w:val="0"/>
          <w:noProof w:val="0"/>
          <w:color w:val="464FEB"/>
          <w:u w:val="none"/>
          <w:lang w:val="en-US"/>
        </w:rPr>
      </w:pPr>
      <w:r w:rsidRPr="1AAD5270" w:rsidR="6F03C650">
        <w:rPr>
          <w:rFonts w:ascii="Segoe UI" w:hAnsi="Segoe UI" w:eastAsia="Segoe UI" w:cs="Segoe UI"/>
          <w:b w:val="0"/>
          <w:bCs w:val="0"/>
          <w:i w:val="0"/>
          <w:iCs w:val="0"/>
          <w:noProof w:val="0"/>
          <w:sz w:val="21"/>
          <w:szCs w:val="21"/>
          <w:lang w:val="en-US"/>
        </w:rPr>
        <w:t xml:space="preserve">This cycle places a stronger emphasis on </w:t>
      </w:r>
      <w:r w:rsidRPr="1AAD5270" w:rsidR="6F03C650">
        <w:rPr>
          <w:rFonts w:ascii="Segoe UI" w:hAnsi="Segoe UI" w:eastAsia="Segoe UI" w:cs="Segoe UI"/>
          <w:b w:val="1"/>
          <w:bCs w:val="1"/>
          <w:i w:val="0"/>
          <w:iCs w:val="0"/>
          <w:noProof w:val="0"/>
          <w:sz w:val="21"/>
          <w:szCs w:val="21"/>
          <w:lang w:val="en-US"/>
        </w:rPr>
        <w:t>long-term partnerships</w:t>
      </w:r>
      <w:r w:rsidRPr="1AAD5270" w:rsidR="6F03C650">
        <w:rPr>
          <w:rFonts w:ascii="Segoe UI" w:hAnsi="Segoe UI" w:eastAsia="Segoe UI" w:cs="Segoe UI"/>
          <w:b w:val="0"/>
          <w:bCs w:val="0"/>
          <w:i w:val="0"/>
          <w:iCs w:val="0"/>
          <w:noProof w:val="0"/>
          <w:sz w:val="21"/>
          <w:szCs w:val="21"/>
          <w:lang w:val="en-US"/>
        </w:rPr>
        <w:t xml:space="preserve">, enabling schools to build on </w:t>
      </w:r>
      <w:r w:rsidRPr="1AAD5270" w:rsidR="6F03C650">
        <w:rPr>
          <w:rFonts w:ascii="Segoe UI" w:hAnsi="Segoe UI" w:eastAsia="Segoe UI" w:cs="Segoe UI"/>
          <w:b w:val="0"/>
          <w:bCs w:val="0"/>
          <w:i w:val="0"/>
          <w:iCs w:val="0"/>
          <w:noProof w:val="0"/>
          <w:sz w:val="21"/>
          <w:szCs w:val="21"/>
          <w:lang w:val="en-US"/>
        </w:rPr>
        <w:t>previous</w:t>
      </w:r>
      <w:r w:rsidRPr="1AAD5270" w:rsidR="6F03C650">
        <w:rPr>
          <w:rFonts w:ascii="Segoe UI" w:hAnsi="Segoe UI" w:eastAsia="Segoe UI" w:cs="Segoe UI"/>
          <w:b w:val="0"/>
          <w:bCs w:val="0"/>
          <w:i w:val="0"/>
          <w:iCs w:val="0"/>
          <w:noProof w:val="0"/>
          <w:sz w:val="21"/>
          <w:szCs w:val="21"/>
          <w:lang w:val="en-US"/>
        </w:rPr>
        <w:t xml:space="preserve"> experiences and deepen cooperation beyond a single exchange cycle. Participating schools are encouraged to create sustainable connections that continue </w:t>
      </w:r>
      <w:r w:rsidRPr="1AAD5270" w:rsidR="6F03C650">
        <w:rPr>
          <w:rFonts w:ascii="Segoe UI" w:hAnsi="Segoe UI" w:eastAsia="Segoe UI" w:cs="Segoe UI"/>
          <w:b w:val="0"/>
          <w:bCs w:val="0"/>
          <w:i w:val="0"/>
          <w:iCs w:val="0"/>
          <w:noProof w:val="0"/>
          <w:sz w:val="21"/>
          <w:szCs w:val="21"/>
          <w:lang w:val="en-US"/>
        </w:rPr>
        <w:t>benefiting</w:t>
      </w:r>
      <w:r w:rsidRPr="1AAD5270" w:rsidR="6F03C650">
        <w:rPr>
          <w:rFonts w:ascii="Segoe UI" w:hAnsi="Segoe UI" w:eastAsia="Segoe UI" w:cs="Segoe UI"/>
          <w:b w:val="0"/>
          <w:bCs w:val="0"/>
          <w:i w:val="0"/>
          <w:iCs w:val="0"/>
          <w:noProof w:val="0"/>
          <w:sz w:val="21"/>
          <w:szCs w:val="21"/>
          <w:lang w:val="en-US"/>
        </w:rPr>
        <w:t xml:space="preserve"> students, teachers, and local communities long after the exchanges conclude.</w:t>
      </w:r>
    </w:p>
    <w:p xmlns:wp14="http://schemas.microsoft.com/office/word/2010/wordml" w:rsidP="1AAD5270" wp14:paraId="21A1264F" wp14:textId="4FFFB656">
      <w:pPr>
        <w:spacing w:before="0" w:beforeAutospacing="off" w:after="0" w:afterAutospacing="off" w:line="300" w:lineRule="auto"/>
      </w:pPr>
    </w:p>
    <w:p xmlns:wp14="http://schemas.microsoft.com/office/word/2010/wordml" w:rsidP="1AAD5270" wp14:paraId="21FBD0F3" wp14:textId="7F592BD0">
      <w:pPr>
        <w:pStyle w:val="Heading3"/>
        <w:spacing w:before="246" w:beforeAutospacing="off" w:after="246" w:afterAutospacing="off" w:line="300" w:lineRule="auto"/>
      </w:pPr>
      <w:r w:rsidRPr="2E494FD6" w:rsidR="71299E61">
        <w:rPr>
          <w:rFonts w:ascii="Segoe UI" w:hAnsi="Segoe UI" w:eastAsia="Segoe UI" w:cs="Segoe UI"/>
          <w:b w:val="1"/>
          <w:bCs w:val="1"/>
          <w:i w:val="0"/>
          <w:iCs w:val="0"/>
          <w:noProof w:val="0"/>
          <w:sz w:val="24"/>
          <w:szCs w:val="24"/>
          <w:lang w:val="en-US"/>
        </w:rPr>
        <w:t>Key Phases and Timeline</w:t>
      </w:r>
    </w:p>
    <w:p w:rsidR="1BCCD0EE" w:rsidP="2E494FD6" w:rsidRDefault="1BCCD0EE" w14:paraId="01BA912B" w14:textId="2FAB79B1">
      <w:pPr>
        <w:pStyle w:val="Normal"/>
      </w:pPr>
      <w:r w:rsidR="1BCCD0EE">
        <w:drawing>
          <wp:inline wp14:editId="0B3FDF8C" wp14:anchorId="5FDD36B0">
            <wp:extent cx="5943600" cy="3343275"/>
            <wp:effectExtent l="0" t="0" r="0" b="0"/>
            <wp:docPr id="79536737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110790" name="Picture 16110790"/>
                    <pic:cNvPicPr/>
                  </pic:nvPicPr>
                  <pic:blipFill>
                    <a:blip xmlns:r="http://schemas.openxmlformats.org/officeDocument/2006/relationships" r:embed="rId483146431">
                      <a:extLst>
                        <a:ext uri="{28A0092B-C50C-407E-A947-70E740481C1C}">
                          <a14:useLocalDpi xmlns:a14="http://schemas.microsoft.com/office/drawing/2010/main"/>
                        </a:ext>
                      </a:extLst>
                    </a:blip>
                    <a:stretch>
                      <a:fillRect/>
                    </a:stretch>
                  </pic:blipFill>
                  <pic:spPr>
                    <a:xfrm>
                      <a:off x="0" y="0"/>
                      <a:ext cx="5943600" cy="3343275"/>
                    </a:xfrm>
                    <a:prstGeom prst="rect">
                      <a:avLst/>
                    </a:prstGeom>
                  </pic:spPr>
                </pic:pic>
              </a:graphicData>
            </a:graphic>
          </wp:inline>
        </w:drawing>
      </w:r>
    </w:p>
    <w:p xmlns:wp14="http://schemas.microsoft.com/office/word/2010/wordml" w:rsidP="1AAD5270" wp14:paraId="54573F92" wp14:textId="63D7DF20">
      <w:pPr>
        <w:pStyle w:val="Heading3"/>
        <w:spacing w:before="246" w:beforeAutospacing="off" w:after="246" w:afterAutospacing="off" w:line="300" w:lineRule="auto"/>
      </w:pPr>
      <w:r w:rsidRPr="1AAD5270" w:rsidR="6F03C650">
        <w:rPr>
          <w:rFonts w:ascii="Segoe UI" w:hAnsi="Segoe UI" w:eastAsia="Segoe UI" w:cs="Segoe UI"/>
          <w:b w:val="1"/>
          <w:bCs w:val="1"/>
          <w:i w:val="0"/>
          <w:iCs w:val="0"/>
          <w:noProof w:val="0"/>
          <w:sz w:val="24"/>
          <w:szCs w:val="24"/>
          <w:lang w:val="en-US"/>
        </w:rPr>
        <w:t>Expected Results</w:t>
      </w:r>
    </w:p>
    <w:p xmlns:wp14="http://schemas.microsoft.com/office/word/2010/wordml" w:rsidP="1AAD5270" wp14:paraId="2E3305C6" wp14:textId="321F682B">
      <w:pPr>
        <w:spacing w:before="210" w:beforeAutospacing="off" w:after="210" w:afterAutospacing="off" w:line="300" w:lineRule="auto"/>
      </w:pPr>
      <w:r w:rsidRPr="1AAD5270" w:rsidR="6F03C650">
        <w:rPr>
          <w:rFonts w:ascii="Segoe UI" w:hAnsi="Segoe UI" w:eastAsia="Segoe UI" w:cs="Segoe UI"/>
          <w:b w:val="0"/>
          <w:bCs w:val="0"/>
          <w:i w:val="0"/>
          <w:iCs w:val="0"/>
          <w:noProof w:val="0"/>
          <w:sz w:val="21"/>
          <w:szCs w:val="21"/>
          <w:lang w:val="en-US"/>
        </w:rPr>
        <w:t>Through the 5th Open Call, participating schools will:</w:t>
      </w:r>
    </w:p>
    <w:p xmlns:wp14="http://schemas.microsoft.com/office/word/2010/wordml" w:rsidP="1AAD5270" wp14:paraId="127DDFA2" wp14:textId="28EA0F69">
      <w:pPr>
        <w:pStyle w:val="ListParagraph"/>
        <w:numPr>
          <w:ilvl w:val="0"/>
          <w:numId w:val="2"/>
        </w:numPr>
        <w:spacing w:before="0" w:beforeAutospacing="off" w:after="0" w:afterAutospacing="off" w:line="300" w:lineRule="auto"/>
        <w:rPr>
          <w:rFonts w:ascii="Segoe UI" w:hAnsi="Segoe UI" w:eastAsia="Segoe UI" w:cs="Segoe UI"/>
          <w:b w:val="0"/>
          <w:bCs w:val="0"/>
          <w:i w:val="0"/>
          <w:iCs w:val="0"/>
          <w:noProof w:val="0"/>
          <w:sz w:val="21"/>
          <w:szCs w:val="21"/>
          <w:lang w:val="en-US"/>
        </w:rPr>
      </w:pPr>
      <w:r w:rsidRPr="1AAD5270" w:rsidR="6F03C650">
        <w:rPr>
          <w:rFonts w:ascii="Segoe UI" w:hAnsi="Segoe UI" w:eastAsia="Segoe UI" w:cs="Segoe UI"/>
          <w:b w:val="0"/>
          <w:bCs w:val="0"/>
          <w:i w:val="0"/>
          <w:iCs w:val="0"/>
          <w:noProof w:val="0"/>
          <w:sz w:val="21"/>
          <w:szCs w:val="21"/>
          <w:lang w:val="en-US"/>
        </w:rPr>
        <w:t>Strengthen partnerships across the Western Balkans.</w:t>
      </w:r>
    </w:p>
    <w:p xmlns:wp14="http://schemas.microsoft.com/office/word/2010/wordml" w:rsidP="1AAD5270" wp14:paraId="46A2B767" wp14:textId="4057130A">
      <w:pPr>
        <w:pStyle w:val="ListParagraph"/>
        <w:numPr>
          <w:ilvl w:val="0"/>
          <w:numId w:val="2"/>
        </w:numPr>
        <w:spacing w:before="0" w:beforeAutospacing="off" w:after="0" w:afterAutospacing="off" w:line="300" w:lineRule="auto"/>
        <w:rPr>
          <w:rFonts w:ascii="Segoe UI" w:hAnsi="Segoe UI" w:eastAsia="Segoe UI" w:cs="Segoe UI"/>
          <w:b w:val="0"/>
          <w:bCs w:val="0"/>
          <w:i w:val="0"/>
          <w:iCs w:val="0"/>
          <w:noProof w:val="0"/>
          <w:sz w:val="21"/>
          <w:szCs w:val="21"/>
          <w:lang w:val="en-US"/>
        </w:rPr>
      </w:pPr>
      <w:r w:rsidRPr="1AAD5270" w:rsidR="6F03C650">
        <w:rPr>
          <w:rFonts w:ascii="Segoe UI" w:hAnsi="Segoe UI" w:eastAsia="Segoe UI" w:cs="Segoe UI"/>
          <w:b w:val="0"/>
          <w:bCs w:val="0"/>
          <w:i w:val="0"/>
          <w:iCs w:val="0"/>
          <w:noProof w:val="0"/>
          <w:sz w:val="21"/>
          <w:szCs w:val="21"/>
          <w:lang w:val="en-US"/>
        </w:rPr>
        <w:t>Engage students in intercultural learning and regional dialogue.</w:t>
      </w:r>
    </w:p>
    <w:p xmlns:wp14="http://schemas.microsoft.com/office/word/2010/wordml" w:rsidP="1AAD5270" wp14:paraId="7BA4153D" wp14:textId="53E356EA">
      <w:pPr>
        <w:pStyle w:val="ListParagraph"/>
        <w:numPr>
          <w:ilvl w:val="0"/>
          <w:numId w:val="2"/>
        </w:numPr>
        <w:spacing w:before="0" w:beforeAutospacing="off" w:after="0" w:afterAutospacing="off" w:line="300" w:lineRule="auto"/>
        <w:rPr>
          <w:rFonts w:ascii="Segoe UI" w:hAnsi="Segoe UI" w:eastAsia="Segoe UI" w:cs="Segoe UI"/>
          <w:b w:val="0"/>
          <w:bCs w:val="0"/>
          <w:i w:val="0"/>
          <w:iCs w:val="0"/>
          <w:noProof w:val="0"/>
          <w:sz w:val="21"/>
          <w:szCs w:val="21"/>
          <w:lang w:val="en-US"/>
        </w:rPr>
      </w:pPr>
      <w:r w:rsidRPr="1AAD5270" w:rsidR="6F03C650">
        <w:rPr>
          <w:rFonts w:ascii="Segoe UI" w:hAnsi="Segoe UI" w:eastAsia="Segoe UI" w:cs="Segoe UI"/>
          <w:b w:val="0"/>
          <w:bCs w:val="0"/>
          <w:i w:val="0"/>
          <w:iCs w:val="0"/>
          <w:noProof w:val="0"/>
          <w:sz w:val="21"/>
          <w:szCs w:val="21"/>
          <w:lang w:val="en-US"/>
        </w:rPr>
        <w:t>Promote inclusive, safe, and experiential learning opportunities.</w:t>
      </w:r>
    </w:p>
    <w:p xmlns:wp14="http://schemas.microsoft.com/office/word/2010/wordml" w:rsidP="1AAD5270" wp14:paraId="5C30BABA" wp14:textId="6A7553E9">
      <w:pPr>
        <w:pStyle w:val="ListParagraph"/>
        <w:numPr>
          <w:ilvl w:val="0"/>
          <w:numId w:val="2"/>
        </w:numPr>
        <w:spacing w:before="0" w:beforeAutospacing="off" w:after="0" w:afterAutospacing="off" w:line="300" w:lineRule="auto"/>
        <w:rPr>
          <w:rFonts w:ascii="Segoe UI" w:hAnsi="Segoe UI" w:eastAsia="Segoe UI" w:cs="Segoe UI"/>
          <w:b w:val="0"/>
          <w:bCs w:val="0"/>
          <w:i w:val="0"/>
          <w:iCs w:val="0"/>
          <w:noProof w:val="0"/>
          <w:sz w:val="21"/>
          <w:szCs w:val="21"/>
          <w:lang w:val="en-US"/>
        </w:rPr>
      </w:pPr>
      <w:r w:rsidRPr="1AAD5270" w:rsidR="6F03C650">
        <w:rPr>
          <w:rFonts w:ascii="Segoe UI" w:hAnsi="Segoe UI" w:eastAsia="Segoe UI" w:cs="Segoe UI"/>
          <w:b w:val="0"/>
          <w:bCs w:val="0"/>
          <w:i w:val="0"/>
          <w:iCs w:val="0"/>
          <w:noProof w:val="0"/>
          <w:sz w:val="21"/>
          <w:szCs w:val="21"/>
          <w:lang w:val="en-US"/>
        </w:rPr>
        <w:t>Implement local outreach activities that multiply the impact of exchanges.</w:t>
      </w:r>
    </w:p>
    <w:p xmlns:wp14="http://schemas.microsoft.com/office/word/2010/wordml" w:rsidP="1AAD5270" wp14:paraId="76E28331" wp14:textId="7AE91005">
      <w:pPr>
        <w:pStyle w:val="ListParagraph"/>
        <w:numPr>
          <w:ilvl w:val="0"/>
          <w:numId w:val="2"/>
        </w:numPr>
        <w:spacing w:before="0" w:beforeAutospacing="off" w:after="0" w:afterAutospacing="off" w:line="300" w:lineRule="auto"/>
        <w:rPr>
          <w:b w:val="0"/>
          <w:bCs w:val="0"/>
          <w:i w:val="0"/>
          <w:iCs w:val="0"/>
          <w:strike w:val="0"/>
          <w:dstrike w:val="0"/>
          <w:noProof w:val="0"/>
          <w:color w:val="464FEB"/>
          <w:u w:val="none"/>
          <w:lang w:val="en-US"/>
        </w:rPr>
      </w:pPr>
      <w:r w:rsidRPr="1AAD5270" w:rsidR="6F03C650">
        <w:rPr>
          <w:rFonts w:ascii="Segoe UI" w:hAnsi="Segoe UI" w:eastAsia="Segoe UI" w:cs="Segoe UI"/>
          <w:b w:val="0"/>
          <w:bCs w:val="0"/>
          <w:i w:val="0"/>
          <w:iCs w:val="0"/>
          <w:noProof w:val="0"/>
          <w:sz w:val="21"/>
          <w:szCs w:val="21"/>
          <w:lang w:val="en-US"/>
        </w:rPr>
        <w:t>Contribute to building a more connected and cooperative region.</w:t>
      </w:r>
    </w:p>
    <w:p xmlns:wp14="http://schemas.microsoft.com/office/word/2010/wordml" w:rsidP="1AAD5270" wp14:paraId="0A1ABC52" wp14:textId="609F22EC">
      <w:pPr>
        <w:spacing w:before="0" w:beforeAutospacing="off" w:after="0" w:afterAutospacing="off" w:line="300" w:lineRule="auto"/>
      </w:pPr>
    </w:p>
    <w:p xmlns:wp14="http://schemas.microsoft.com/office/word/2010/wordml" w:rsidP="1AAD5270" wp14:paraId="3BCF7FCF" wp14:textId="348C7880">
      <w:pPr>
        <w:pStyle w:val="Heading3"/>
        <w:spacing w:before="246" w:beforeAutospacing="off" w:after="246" w:afterAutospacing="off" w:line="300" w:lineRule="auto"/>
      </w:pPr>
      <w:r w:rsidRPr="1AAD5270" w:rsidR="6F03C650">
        <w:rPr>
          <w:rFonts w:ascii="Segoe UI" w:hAnsi="Segoe UI" w:eastAsia="Segoe UI" w:cs="Segoe UI"/>
          <w:b w:val="1"/>
          <w:bCs w:val="1"/>
          <w:i w:val="0"/>
          <w:iCs w:val="0"/>
          <w:noProof w:val="0"/>
          <w:sz w:val="24"/>
          <w:szCs w:val="24"/>
          <w:lang w:val="en-US"/>
        </w:rPr>
        <w:t>Support for Selected Schools</w:t>
      </w:r>
    </w:p>
    <w:p xmlns:wp14="http://schemas.microsoft.com/office/word/2010/wordml" w:rsidP="1AAD5270" wp14:paraId="451A745B" wp14:textId="54FBEE14">
      <w:pPr>
        <w:spacing w:before="210" w:beforeAutospacing="off" w:after="210" w:afterAutospacing="off" w:line="300" w:lineRule="auto"/>
      </w:pPr>
      <w:r w:rsidRPr="1AAD5270" w:rsidR="6F03C650">
        <w:rPr>
          <w:rFonts w:ascii="Segoe UI" w:hAnsi="Segoe UI" w:eastAsia="Segoe UI" w:cs="Segoe UI"/>
          <w:b w:val="0"/>
          <w:bCs w:val="0"/>
          <w:i w:val="0"/>
          <w:iCs w:val="0"/>
          <w:noProof w:val="0"/>
          <w:sz w:val="21"/>
          <w:szCs w:val="21"/>
          <w:lang w:val="en-US"/>
        </w:rPr>
        <w:t>Throughout the implementation period, schools will receive:</w:t>
      </w:r>
    </w:p>
    <w:p xmlns:wp14="http://schemas.microsoft.com/office/word/2010/wordml" w:rsidP="1AAD5270" wp14:paraId="3322F787" wp14:textId="7DF63E9C">
      <w:pPr>
        <w:pStyle w:val="ListParagraph"/>
        <w:numPr>
          <w:ilvl w:val="0"/>
          <w:numId w:val="3"/>
        </w:numPr>
        <w:spacing w:before="0" w:beforeAutospacing="off" w:after="0" w:afterAutospacing="off" w:line="300" w:lineRule="auto"/>
        <w:rPr>
          <w:rFonts w:ascii="Segoe UI" w:hAnsi="Segoe UI" w:eastAsia="Segoe UI" w:cs="Segoe UI"/>
          <w:b w:val="0"/>
          <w:bCs w:val="0"/>
          <w:i w:val="0"/>
          <w:iCs w:val="0"/>
          <w:noProof w:val="0"/>
          <w:sz w:val="21"/>
          <w:szCs w:val="21"/>
          <w:lang w:val="en-US"/>
        </w:rPr>
      </w:pPr>
      <w:r w:rsidRPr="1AAD5270" w:rsidR="6F03C650">
        <w:rPr>
          <w:rFonts w:ascii="Segoe UI" w:hAnsi="Segoe UI" w:eastAsia="Segoe UI" w:cs="Segoe UI"/>
          <w:b w:val="0"/>
          <w:bCs w:val="0"/>
          <w:i w:val="0"/>
          <w:iCs w:val="0"/>
          <w:noProof w:val="0"/>
          <w:sz w:val="21"/>
          <w:szCs w:val="21"/>
          <w:lang w:val="en-US"/>
        </w:rPr>
        <w:t>Continuous mentoring and guidance from RYCO Programme Officers.</w:t>
      </w:r>
    </w:p>
    <w:p xmlns:wp14="http://schemas.microsoft.com/office/word/2010/wordml" w:rsidP="1AAD5270" wp14:paraId="2AE9A6EE" wp14:textId="3A099840">
      <w:pPr>
        <w:pStyle w:val="ListParagraph"/>
        <w:numPr>
          <w:ilvl w:val="0"/>
          <w:numId w:val="3"/>
        </w:numPr>
        <w:spacing w:before="0" w:beforeAutospacing="off" w:after="0" w:afterAutospacing="off" w:line="300" w:lineRule="auto"/>
        <w:rPr>
          <w:rFonts w:ascii="Segoe UI" w:hAnsi="Segoe UI" w:eastAsia="Segoe UI" w:cs="Segoe UI"/>
          <w:b w:val="0"/>
          <w:bCs w:val="0"/>
          <w:i w:val="0"/>
          <w:iCs w:val="0"/>
          <w:noProof w:val="0"/>
          <w:sz w:val="21"/>
          <w:szCs w:val="21"/>
          <w:lang w:val="en-US"/>
        </w:rPr>
      </w:pPr>
      <w:r w:rsidRPr="1AAD5270" w:rsidR="6F03C650">
        <w:rPr>
          <w:rFonts w:ascii="Segoe UI" w:hAnsi="Segoe UI" w:eastAsia="Segoe UI" w:cs="Segoe UI"/>
          <w:b w:val="0"/>
          <w:bCs w:val="0"/>
          <w:i w:val="0"/>
          <w:iCs w:val="0"/>
          <w:noProof w:val="0"/>
          <w:sz w:val="21"/>
          <w:szCs w:val="21"/>
          <w:lang w:val="en-US"/>
        </w:rPr>
        <w:t>Capacity-building sessions and practical implementation support.</w:t>
      </w:r>
    </w:p>
    <w:p xmlns:wp14="http://schemas.microsoft.com/office/word/2010/wordml" w:rsidP="1AAD5270" wp14:paraId="19118E8A" wp14:textId="7EF880CF">
      <w:pPr>
        <w:pStyle w:val="ListParagraph"/>
        <w:numPr>
          <w:ilvl w:val="0"/>
          <w:numId w:val="3"/>
        </w:numPr>
        <w:spacing w:before="0" w:beforeAutospacing="off" w:after="0" w:afterAutospacing="off" w:line="300" w:lineRule="auto"/>
        <w:rPr>
          <w:rFonts w:ascii="Segoe UI" w:hAnsi="Segoe UI" w:eastAsia="Segoe UI" w:cs="Segoe UI"/>
          <w:b w:val="0"/>
          <w:bCs w:val="0"/>
          <w:i w:val="0"/>
          <w:iCs w:val="0"/>
          <w:noProof w:val="0"/>
          <w:sz w:val="21"/>
          <w:szCs w:val="21"/>
          <w:lang w:val="en-US"/>
        </w:rPr>
      </w:pPr>
      <w:r w:rsidRPr="1AAD5270" w:rsidR="6F03C650">
        <w:rPr>
          <w:rFonts w:ascii="Segoe UI" w:hAnsi="Segoe UI" w:eastAsia="Segoe UI" w:cs="Segoe UI"/>
          <w:b w:val="0"/>
          <w:bCs w:val="0"/>
          <w:i w:val="0"/>
          <w:iCs w:val="0"/>
          <w:noProof w:val="0"/>
          <w:sz w:val="21"/>
          <w:szCs w:val="21"/>
          <w:lang w:val="en-US"/>
        </w:rPr>
        <w:t>Financial and administrative guidance for exchange delivery.</w:t>
      </w:r>
    </w:p>
    <w:p xmlns:wp14="http://schemas.microsoft.com/office/word/2010/wordml" w:rsidP="1AAD5270" wp14:paraId="1233496C" wp14:textId="511E932C">
      <w:pPr>
        <w:pStyle w:val="ListParagraph"/>
        <w:numPr>
          <w:ilvl w:val="0"/>
          <w:numId w:val="3"/>
        </w:numPr>
        <w:spacing w:before="0" w:beforeAutospacing="off" w:after="0" w:afterAutospacing="off" w:line="300" w:lineRule="auto"/>
        <w:rPr>
          <w:rFonts w:ascii="Segoe UI" w:hAnsi="Segoe UI" w:eastAsia="Segoe UI" w:cs="Segoe UI"/>
          <w:b w:val="0"/>
          <w:bCs w:val="0"/>
          <w:i w:val="0"/>
          <w:iCs w:val="0"/>
          <w:noProof w:val="0"/>
          <w:sz w:val="21"/>
          <w:szCs w:val="21"/>
          <w:lang w:val="en-US"/>
        </w:rPr>
      </w:pPr>
      <w:r w:rsidRPr="1AAD5270" w:rsidR="6F03C650">
        <w:rPr>
          <w:rFonts w:ascii="Segoe UI" w:hAnsi="Segoe UI" w:eastAsia="Segoe UI" w:cs="Segoe UI"/>
          <w:b w:val="0"/>
          <w:bCs w:val="0"/>
          <w:i w:val="0"/>
          <w:iCs w:val="0"/>
          <w:noProof w:val="0"/>
          <w:sz w:val="21"/>
          <w:szCs w:val="21"/>
          <w:lang w:val="en-US"/>
        </w:rPr>
        <w:t>Communication and visibility support for sharing project results and success stories.</w:t>
      </w:r>
    </w:p>
    <w:p xmlns:wp14="http://schemas.microsoft.com/office/word/2010/wordml" w:rsidP="1AAD5270" wp14:paraId="7297EB88" wp14:textId="47A5A227">
      <w:pPr>
        <w:spacing w:before="0" w:beforeAutospacing="off" w:after="0" w:afterAutospacing="off" w:line="300" w:lineRule="auto"/>
      </w:pPr>
    </w:p>
    <w:p xmlns:wp14="http://schemas.microsoft.com/office/word/2010/wordml" w:rsidP="1AAD5270" wp14:paraId="7E639F7E" wp14:textId="6115A3D0">
      <w:pPr>
        <w:bidi w:val="0"/>
        <w:spacing w:before="0" w:beforeAutospacing="off" w:after="0" w:afterAutospacing="off" w:line="300" w:lineRule="auto"/>
      </w:pPr>
      <w:r w:rsidR="129F1BA9">
        <w:drawing>
          <wp:inline xmlns:wp14="http://schemas.microsoft.com/office/word/2010/wordprocessingDrawing" wp14:editId="32C2824B" wp14:anchorId="1560F045">
            <wp:extent cx="5943600" cy="3343275"/>
            <wp:effectExtent l="0" t="0" r="0" b="0"/>
            <wp:docPr id="91244716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12447167" name="Picture 912447167"/>
                    <pic:cNvPicPr/>
                  </pic:nvPicPr>
                  <pic:blipFill>
                    <a:blip xmlns:r="http://schemas.openxmlformats.org/officeDocument/2006/relationships" r:embed="rId607563646">
                      <a:extLst>
                        <a:ext uri="{28A0092B-C50C-407E-A947-70E740481C1C}">
                          <a14:useLocalDpi xmlns:a14="http://schemas.microsoft.com/office/drawing/2010/main"/>
                        </a:ext>
                      </a:extLst>
                    </a:blip>
                    <a:stretch>
                      <a:fillRect/>
                    </a:stretch>
                  </pic:blipFill>
                  <pic:spPr>
                    <a:xfrm>
                      <a:off x="0" y="0"/>
                      <a:ext cx="5943600" cy="3343275"/>
                    </a:xfrm>
                    <a:prstGeom prst="rect">
                      <a:avLst/>
                    </a:prstGeom>
                  </pic:spPr>
                </pic:pic>
              </a:graphicData>
            </a:graphic>
          </wp:inline>
        </w:drawing>
      </w:r>
    </w:p>
    <w:p w:rsidR="2E494FD6" w:rsidP="2E494FD6" w:rsidRDefault="2E494FD6" w14:paraId="4EE7B003" w14:textId="2A212F34">
      <w:pPr>
        <w:bidi w:val="0"/>
        <w:spacing w:before="0" w:beforeAutospacing="off" w:after="0" w:afterAutospacing="off" w:line="300" w:lineRule="auto"/>
      </w:pPr>
    </w:p>
    <w:p w:rsidR="7D48255A" w:rsidP="2E494FD6" w:rsidRDefault="7D48255A" w14:paraId="670F4283" w14:textId="5B880CCF">
      <w:pPr>
        <w:pStyle w:val="Normal"/>
        <w:bidi w:val="0"/>
        <w:spacing w:before="210" w:beforeAutospacing="off" w:after="210" w:afterAutospacing="off" w:line="300" w:lineRule="auto"/>
        <w:ind w:left="0" w:right="0"/>
        <w:jc w:val="left"/>
        <w:rPr>
          <w:rFonts w:ascii="Segoe UI" w:hAnsi="Segoe UI" w:eastAsia="Segoe UI" w:cs="Segoe UI"/>
          <w:b w:val="1"/>
          <w:bCs w:val="1"/>
          <w:i w:val="1"/>
          <w:iCs w:val="1"/>
          <w:noProof w:val="0"/>
          <w:sz w:val="28"/>
          <w:szCs w:val="28"/>
          <w:lang w:val="en-US"/>
        </w:rPr>
      </w:pPr>
      <w:r w:rsidRPr="2E494FD6" w:rsidR="7D48255A">
        <w:rPr>
          <w:rFonts w:ascii="Segoe UI" w:hAnsi="Segoe UI" w:eastAsia="Segoe UI" w:cs="Segoe UI"/>
          <w:b w:val="1"/>
          <w:bCs w:val="1"/>
          <w:i w:val="1"/>
          <w:iCs w:val="1"/>
          <w:noProof w:val="0"/>
          <w:sz w:val="28"/>
          <w:szCs w:val="28"/>
          <w:lang w:val="en-US"/>
        </w:rPr>
        <w:t xml:space="preserve">RYCO congratulates all selected schools and thanks every school team that invested time, creativity and commitment in the application process. The experiences and results of the partnerships will be shared throughout the new Superschools cycle.  </w:t>
      </w:r>
    </w:p>
    <w:p w:rsidR="2E494FD6" w:rsidP="2E494FD6" w:rsidRDefault="2E494FD6" w14:paraId="1B787C49" w14:textId="462BF0A4">
      <w:pPr>
        <w:bidi w:val="0"/>
        <w:spacing w:before="240" w:beforeAutospacing="off" w:after="240" w:afterAutospacing="off"/>
        <w:rPr>
          <w:rFonts w:ascii="Segoe UI" w:hAnsi="Segoe UI" w:eastAsia="Segoe UI" w:cs="Segoe UI"/>
          <w:b w:val="1"/>
          <w:bCs w:val="1"/>
          <w:noProof w:val="0"/>
          <w:sz w:val="28"/>
          <w:szCs w:val="28"/>
          <w:lang w:val="en-US"/>
        </w:rPr>
      </w:pPr>
    </w:p>
    <w:p w:rsidR="2E494FD6" w:rsidP="2E494FD6" w:rsidRDefault="2E494FD6" w14:paraId="3CC7C902" w14:textId="426F433B">
      <w:pPr>
        <w:bidi w:val="0"/>
        <w:spacing w:before="240" w:beforeAutospacing="off" w:after="240" w:afterAutospacing="off"/>
        <w:rPr>
          <w:rFonts w:ascii="Segoe UI" w:hAnsi="Segoe UI" w:eastAsia="Segoe UI" w:cs="Segoe UI"/>
          <w:b w:val="1"/>
          <w:bCs w:val="1"/>
          <w:noProof w:val="0"/>
          <w:sz w:val="28"/>
          <w:szCs w:val="28"/>
          <w:lang w:val="en-US"/>
        </w:rPr>
      </w:pPr>
    </w:p>
    <w:p w:rsidR="2E494FD6" w:rsidP="2E494FD6" w:rsidRDefault="2E494FD6" w14:paraId="21A85EFE" w14:textId="3FFE6EF6">
      <w:pPr>
        <w:bidi w:val="0"/>
        <w:spacing w:before="240" w:beforeAutospacing="off" w:after="240" w:afterAutospacing="off"/>
        <w:rPr>
          <w:rFonts w:ascii="Segoe UI" w:hAnsi="Segoe UI" w:eastAsia="Segoe UI" w:cs="Segoe UI"/>
          <w:b w:val="1"/>
          <w:bCs w:val="1"/>
          <w:noProof w:val="0"/>
          <w:sz w:val="28"/>
          <w:szCs w:val="28"/>
          <w:lang w:val="en-US"/>
        </w:rPr>
      </w:pPr>
    </w:p>
    <w:p w:rsidR="7A571B64" w:rsidP="2E494FD6" w:rsidRDefault="7A571B64" w14:paraId="7046495B" w14:textId="3EF1A6A4">
      <w:pPr>
        <w:bidi w:val="0"/>
        <w:spacing w:before="240" w:beforeAutospacing="off" w:after="240" w:afterAutospacing="off"/>
      </w:pPr>
      <w:r w:rsidRPr="2E494FD6" w:rsidR="7A571B64">
        <w:rPr>
          <w:rFonts w:ascii="Segoe UI" w:hAnsi="Segoe UI" w:eastAsia="Segoe UI" w:cs="Segoe UI"/>
          <w:b w:val="1"/>
          <w:bCs w:val="1"/>
          <w:noProof w:val="0"/>
          <w:sz w:val="28"/>
          <w:szCs w:val="28"/>
          <w:lang w:val="en-US"/>
        </w:rPr>
        <w:t>Background</w:t>
      </w:r>
      <w:r w:rsidRPr="2E494FD6" w:rsidR="7A571B64">
        <w:rPr>
          <w:rFonts w:ascii="Segoe UI" w:hAnsi="Segoe UI" w:eastAsia="Segoe UI" w:cs="Segoe UI"/>
          <w:noProof w:val="0"/>
          <w:sz w:val="28"/>
          <w:szCs w:val="28"/>
          <w:lang w:val="en-US"/>
        </w:rPr>
        <w:t xml:space="preserve"> </w:t>
      </w:r>
    </w:p>
    <w:p w:rsidR="7A571B64" w:rsidP="2E494FD6" w:rsidRDefault="7A571B64" w14:paraId="3FE7436F" w14:textId="432DDC90">
      <w:pPr>
        <w:bidi w:val="0"/>
        <w:spacing w:before="240" w:beforeAutospacing="off" w:after="240" w:afterAutospacing="off"/>
        <w:jc w:val="both"/>
        <w:rPr>
          <w:rFonts w:ascii="Segoe UI" w:hAnsi="Segoe UI" w:eastAsia="Segoe UI" w:cs="Segoe UI"/>
          <w:noProof w:val="0"/>
          <w:sz w:val="14"/>
          <w:szCs w:val="14"/>
          <w:lang w:val="en-US"/>
        </w:rPr>
      </w:pPr>
      <w:r w:rsidRPr="2E494FD6" w:rsidR="7A571B64">
        <w:rPr>
          <w:rFonts w:ascii="Segoe UI" w:hAnsi="Segoe UI" w:eastAsia="Segoe UI" w:cs="Segoe UI"/>
          <w:noProof w:val="0"/>
          <w:sz w:val="16"/>
          <w:szCs w:val="16"/>
          <w:lang w:val="en-US"/>
        </w:rPr>
        <w:t xml:space="preserve">“Superschools” is a program for school exchanges in the Western Balkans. Its </w:t>
      </w:r>
      <w:r w:rsidRPr="2E494FD6" w:rsidR="7A571B64">
        <w:rPr>
          <w:rFonts w:ascii="Segoe UI" w:hAnsi="Segoe UI" w:eastAsia="Segoe UI" w:cs="Segoe UI"/>
          <w:noProof w:val="0"/>
          <w:sz w:val="16"/>
          <w:szCs w:val="16"/>
          <w:lang w:val="en-US"/>
        </w:rPr>
        <w:t>objectives</w:t>
      </w:r>
      <w:r w:rsidRPr="2E494FD6" w:rsidR="7A571B64">
        <w:rPr>
          <w:rFonts w:ascii="Segoe UI" w:hAnsi="Segoe UI" w:eastAsia="Segoe UI" w:cs="Segoe UI"/>
          <w:noProof w:val="0"/>
          <w:sz w:val="16"/>
          <w:szCs w:val="16"/>
          <w:lang w:val="en-US"/>
        </w:rPr>
        <w:t xml:space="preserve"> are to support peacebuilding, reconciliation, and intercultural learning and dialogue among schools, students, and their communities. The program is part of the multi-donor project “Western Balkans School Exchange Scheme,” co-financed by the European Union and the German Federal Ministry for Economic Cooperation and Development (BMZ), and implemented by the Deutsche Gesellschaft für </w:t>
      </w:r>
      <w:r w:rsidRPr="2E494FD6" w:rsidR="7A571B64">
        <w:rPr>
          <w:rFonts w:ascii="Segoe UI" w:hAnsi="Segoe UI" w:eastAsia="Segoe UI" w:cs="Segoe UI"/>
          <w:noProof w:val="0"/>
          <w:sz w:val="16"/>
          <w:szCs w:val="16"/>
          <w:lang w:val="en-US"/>
        </w:rPr>
        <w:t>Internationale</w:t>
      </w:r>
      <w:r w:rsidRPr="2E494FD6" w:rsidR="7A571B64">
        <w:rPr>
          <w:rFonts w:ascii="Segoe UI" w:hAnsi="Segoe UI" w:eastAsia="Segoe UI" w:cs="Segoe UI"/>
          <w:noProof w:val="0"/>
          <w:sz w:val="16"/>
          <w:szCs w:val="16"/>
          <w:lang w:val="en-US"/>
        </w:rPr>
        <w:t xml:space="preserve"> Zusammenarbeit (GIZ) together with the Regional Youth Cooperation Office (RYCO).</w:t>
      </w:r>
    </w:p>
    <w:p xmlns:wp14="http://schemas.microsoft.com/office/word/2010/wordml" wp14:paraId="2C078E63" wp14:textId="5F67171A">
      <w:r w:rsidR="325307FD">
        <w:drawing>
          <wp:inline xmlns:wp14="http://schemas.microsoft.com/office/word/2010/wordprocessingDrawing" wp14:editId="6CD3B7CC" wp14:anchorId="02182D85">
            <wp:extent cx="4416429" cy="778537"/>
            <wp:effectExtent l="0" t="0" r="0" b="0"/>
            <wp:docPr id="76622743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66227430" name="Picture 766227430"/>
                    <pic:cNvPicPr/>
                  </pic:nvPicPr>
                  <pic:blipFill>
                    <a:blip xmlns:r="http://schemas.openxmlformats.org/officeDocument/2006/relationships" r:embed="rId1576542687">
                      <a:extLst>
                        <a:ext uri="{28A0092B-C50C-407E-A947-70E740481C1C}">
                          <a14:useLocalDpi xmlns:a14="http://schemas.microsoft.com/office/drawing/2010/main"/>
                        </a:ext>
                      </a:extLst>
                    </a:blip>
                    <a:stretch>
                      <a:fillRect/>
                    </a:stretch>
                  </pic:blipFill>
                  <pic:spPr>
                    <a:xfrm rot="0">
                      <a:off x="0" y="0"/>
                      <a:ext cx="4416429" cy="778537"/>
                    </a:xfrm>
                    <a:prstGeom prst="rect">
                      <a:avLst/>
                    </a:prstGeom>
                  </pic:spPr>
                </pic:pic>
              </a:graphicData>
            </a:graphic>
          </wp:inline>
        </w:drawing>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3">
    <w:nsid w:val="3df84a3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7f9cf69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51fc737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331344"/>
    <w:rsid w:val="129F1BA9"/>
    <w:rsid w:val="1AAD5270"/>
    <w:rsid w:val="1BCCD0EE"/>
    <w:rsid w:val="24260603"/>
    <w:rsid w:val="2E494FD6"/>
    <w:rsid w:val="325307FD"/>
    <w:rsid w:val="44922EFB"/>
    <w:rsid w:val="45BF722C"/>
    <w:rsid w:val="493C8867"/>
    <w:rsid w:val="4E1C8B3E"/>
    <w:rsid w:val="55D0A66B"/>
    <w:rsid w:val="565B10DE"/>
    <w:rsid w:val="5A331344"/>
    <w:rsid w:val="62477395"/>
    <w:rsid w:val="6ED78363"/>
    <w:rsid w:val="6F03C650"/>
    <w:rsid w:val="71299E61"/>
    <w:rsid w:val="731444A9"/>
    <w:rsid w:val="742727E1"/>
    <w:rsid w:val="7943FBE1"/>
    <w:rsid w:val="7A571B64"/>
    <w:rsid w:val="7D4825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625415"/>
  <w15:chartTrackingRefBased/>
  <w15:docId w15:val="{4C5F1E9D-0111-41B6-9D13-D420AFE0086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2">
    <w:uiPriority w:val="9"/>
    <w:name w:val="heading 2"/>
    <w:basedOn w:val="Normal"/>
    <w:next w:val="Normal"/>
    <w:unhideWhenUsed/>
    <w:qFormat/>
    <w:rsid w:val="1AAD5270"/>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Heading3">
    <w:uiPriority w:val="9"/>
    <w:name w:val="heading 3"/>
    <w:basedOn w:val="Normal"/>
    <w:next w:val="Normal"/>
    <w:unhideWhenUsed/>
    <w:qFormat/>
    <w:rsid w:val="1AAD5270"/>
    <w:rPr>
      <w:rFonts w:eastAsia="" w:cs="" w:eastAsiaTheme="majorEastAsia" w:cstheme="majorBidi"/>
      <w:color w:val="0F4761" w:themeColor="accent1" w:themeTint="FF" w:themeShade="BF"/>
      <w:sz w:val="28"/>
      <w:szCs w:val="28"/>
    </w:rPr>
    <w:pPr>
      <w:keepNext w:val="1"/>
      <w:keepLines w:val="1"/>
      <w:spacing w:before="160" w:after="80"/>
      <w:outlineLvl w:val="2"/>
    </w:pPr>
  </w:style>
  <w:style w:type="paragraph" w:styleId="Heading4">
    <w:uiPriority w:val="9"/>
    <w:name w:val="heading 4"/>
    <w:basedOn w:val="Normal"/>
    <w:next w:val="Normal"/>
    <w:unhideWhenUsed/>
    <w:qFormat/>
    <w:rsid w:val="1AAD5270"/>
    <w:rPr>
      <w:rFonts w:eastAsia="" w:cs="" w:eastAsiaTheme="majorEastAsia" w:cstheme="majorBidi"/>
      <w:i w:val="1"/>
      <w:iCs w:val="1"/>
      <w:color w:val="0F4761" w:themeColor="accent1" w:themeTint="FF" w:themeShade="BF"/>
    </w:rPr>
    <w:pPr>
      <w:keepNext w:val="1"/>
      <w:keepLines w:val="1"/>
      <w:spacing w:before="80" w:after="40"/>
      <w:outlineLvl w:val="3"/>
    </w:pPr>
  </w:style>
  <w:style w:type="paragraph" w:styleId="ListParagraph">
    <w:uiPriority w:val="34"/>
    <w:name w:val="List Paragraph"/>
    <w:basedOn w:val="Normal"/>
    <w:qFormat/>
    <w:rsid w:val="1AAD5270"/>
    <w:pPr>
      <w:spacing/>
      <w:ind w:left="720"/>
      <w:contextualSpacing/>
    </w:pPr>
  </w:style>
  <w:style w:type="character" w:styleId="Hyperlink">
    <w:uiPriority w:val="99"/>
    <w:name w:val="Hyperlink"/>
    <w:basedOn w:val="DefaultParagraphFont"/>
    <w:unhideWhenUsed/>
    <w:rsid w:val="1AAD5270"/>
    <w:rPr>
      <w:color w:val="467886"/>
      <w:u w:val="single"/>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68af9e59358b49b7" /><Relationship Type="http://schemas.openxmlformats.org/officeDocument/2006/relationships/image" Target="/media/image.png" Id="rId1278510533" /><Relationship Type="http://schemas.openxmlformats.org/officeDocument/2006/relationships/image" Target="/media/image2.png" Id="rId1950027329" /><Relationship Type="http://schemas.openxmlformats.org/officeDocument/2006/relationships/image" Target="/media/image3.png" Id="rId483146431" /><Relationship Type="http://schemas.openxmlformats.org/officeDocument/2006/relationships/image" Target="/media/image4.png" Id="rId607563646" /><Relationship Type="http://schemas.openxmlformats.org/officeDocument/2006/relationships/image" Target="/media/image5.png" Id="rId1576542687"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2026-10-13T12:19:02.5234527Z</dcterms:created>
  <dcterms:modified xsi:type="dcterms:W3CDTF">2026-10-13T12:34:15.0893071Z</dcterms:modified>
  <dc:creator>Judoris Merkaj</dc:creator>
  <lastModifiedBy>Judoris Merkaj</lastModifiedBy>
</coreProperties>
</file>